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EF" w:rsidRPr="003F795C" w:rsidRDefault="003A73EF" w:rsidP="00E72142">
      <w:pPr>
        <w:jc w:val="center"/>
        <w:rPr>
          <w:b/>
        </w:rPr>
      </w:pPr>
      <w:r>
        <w:rPr>
          <w:b/>
        </w:rPr>
        <w:t xml:space="preserve">A </w:t>
      </w:r>
      <w:r w:rsidRPr="003F795C">
        <w:rPr>
          <w:b/>
        </w:rPr>
        <w:t>DISCIPLINA DE FUNDAMENTOS DE PETROGRAFIA, GEOLOGIA E PEDOLOGIA</w:t>
      </w:r>
      <w:r>
        <w:rPr>
          <w:b/>
        </w:rPr>
        <w:t xml:space="preserve"> NOS SEMESTRES 2012.2 E 2013.1</w:t>
      </w:r>
    </w:p>
    <w:p w:rsidR="003A73EF" w:rsidRPr="003F795C" w:rsidRDefault="003A73EF" w:rsidP="00E72142">
      <w:pPr>
        <w:jc w:val="center"/>
        <w:rPr>
          <w:b/>
        </w:rPr>
      </w:pPr>
    </w:p>
    <w:p w:rsidR="003A73EF" w:rsidRDefault="003A73EF" w:rsidP="00596694">
      <w:pPr>
        <w:jc w:val="right"/>
      </w:pPr>
    </w:p>
    <w:p w:rsidR="003A73EF" w:rsidRPr="0080058C" w:rsidRDefault="003A73EF" w:rsidP="00596694">
      <w:pPr>
        <w:jc w:val="right"/>
      </w:pPr>
      <w:r>
        <w:t>Diego Cezar da Silva Monteiro</w:t>
      </w:r>
    </w:p>
    <w:p w:rsidR="003A73EF" w:rsidRDefault="003A73EF" w:rsidP="0007451C">
      <w:pPr>
        <w:jc w:val="right"/>
      </w:pPr>
      <w:r>
        <w:t>Bolsista / CCEN/</w:t>
      </w:r>
      <w:r w:rsidRPr="00CE0718">
        <w:t xml:space="preserve"> </w:t>
      </w:r>
      <w:r>
        <w:t>MONITORIA</w:t>
      </w:r>
    </w:p>
    <w:p w:rsidR="003A73EF" w:rsidRDefault="003A73EF" w:rsidP="00596694">
      <w:pPr>
        <w:jc w:val="right"/>
      </w:pPr>
      <w:r>
        <w:t xml:space="preserve"> </w:t>
      </w:r>
    </w:p>
    <w:p w:rsidR="003A73EF" w:rsidRDefault="003A73EF" w:rsidP="00596694">
      <w:pPr>
        <w:jc w:val="right"/>
      </w:pPr>
      <w:r>
        <w:t>Max Furrier</w:t>
      </w:r>
    </w:p>
    <w:p w:rsidR="003A73EF" w:rsidRDefault="003A73EF" w:rsidP="00596694">
      <w:pPr>
        <w:jc w:val="right"/>
      </w:pPr>
      <w:r>
        <w:t>Professor Orientador / CCEN/</w:t>
      </w:r>
      <w:r w:rsidRPr="00CE0718">
        <w:t xml:space="preserve"> </w:t>
      </w:r>
      <w:r>
        <w:t>MONITORIA</w:t>
      </w:r>
    </w:p>
    <w:p w:rsidR="003A73EF" w:rsidRDefault="003A73EF" w:rsidP="00E72142">
      <w:pPr>
        <w:spacing w:line="360" w:lineRule="auto"/>
        <w:jc w:val="both"/>
        <w:rPr>
          <w:b/>
        </w:rPr>
      </w:pPr>
    </w:p>
    <w:p w:rsidR="003A73EF" w:rsidRPr="003F795C" w:rsidRDefault="003A73EF" w:rsidP="00E72142">
      <w:pPr>
        <w:spacing w:line="360" w:lineRule="auto"/>
        <w:jc w:val="both"/>
        <w:rPr>
          <w:b/>
        </w:rPr>
      </w:pPr>
      <w:r w:rsidRPr="003F795C">
        <w:rPr>
          <w:b/>
        </w:rPr>
        <w:t>RESUMO</w:t>
      </w:r>
    </w:p>
    <w:p w:rsidR="003A73EF" w:rsidRPr="003F795C" w:rsidRDefault="003A73EF" w:rsidP="001F2921">
      <w:pPr>
        <w:spacing w:line="360" w:lineRule="auto"/>
        <w:jc w:val="both"/>
      </w:pPr>
      <w:r>
        <w:t>O presente trabalho é parte integrante do projeto de monitoria da disciplina de Fundamentos de Petrografia, Geologia e Pedologia nos períodos de 2012.2 e 2013.1, no qual, a disciplina em questão tem o caráter de permitir o conhecimento geral, introdutório das várias temáticas específicas da ciência geológica, com ênfase nos materiais e processos geológicos por meio da abordagem teórica e trabalho de campo.</w:t>
      </w:r>
      <w:r w:rsidRPr="004D22E4">
        <w:t xml:space="preserve"> </w:t>
      </w:r>
      <w:r w:rsidRPr="003F795C">
        <w:t>As atividades de monitoria que foram desenvolvidas no semestre 2012.</w:t>
      </w:r>
      <w:r>
        <w:t>2 e 2013.1</w:t>
      </w:r>
      <w:r w:rsidRPr="003F795C">
        <w:t>, foram o auxilio ao professor com os materiais didáticos utilizados em sala de aula; a assistência aos alunos</w:t>
      </w:r>
      <w:r>
        <w:t xml:space="preserve"> em forma de plantão de monitoria</w:t>
      </w:r>
      <w:r w:rsidRPr="003F795C">
        <w:t xml:space="preserve"> quanto aos assuntos ministrados quando os mesmos tivessem dúvidas ou questionamentos; a realização de leituras relativas à temática desenvolvida na disciplina; e um projeto de pesquisa que foi desenvolvido para auxiliar na explanação da área em que foi realizado o trabalho de campo.</w:t>
      </w:r>
    </w:p>
    <w:p w:rsidR="003A73EF" w:rsidRDefault="003A73EF" w:rsidP="004D22E4">
      <w:pPr>
        <w:spacing w:line="360" w:lineRule="auto"/>
        <w:jc w:val="both"/>
      </w:pPr>
      <w:r>
        <w:t xml:space="preserve"> O Projeto desenvolvido como plano de monitoria teve por título a Caracterização Geológica e Geomorfológica da Carta Mata da Aldeia 1:25.000 e permitiu um melhor conhecimento da área em questão, bem como uma aproximação dos novos alunos do curso de Geografia com o papel do Geógrafo no planejamento ambiental, já que a disciplina em questão é ministrada para alunos novatos no curso.</w:t>
      </w:r>
    </w:p>
    <w:p w:rsidR="003A73EF" w:rsidRPr="004D22E4" w:rsidRDefault="003A73EF" w:rsidP="004D22E4">
      <w:pPr>
        <w:spacing w:line="360" w:lineRule="auto"/>
        <w:jc w:val="both"/>
      </w:pPr>
      <w:r w:rsidRPr="00960C9A">
        <w:rPr>
          <w:b/>
        </w:rPr>
        <w:t>Palavras – chave</w:t>
      </w:r>
      <w:r>
        <w:t>: Monitoria, Geologia, Geografia</w:t>
      </w:r>
    </w:p>
    <w:p w:rsidR="003A73EF" w:rsidRPr="003F795C" w:rsidRDefault="003A73EF" w:rsidP="00E72142">
      <w:pPr>
        <w:spacing w:line="360" w:lineRule="auto"/>
        <w:rPr>
          <w:b/>
        </w:rPr>
      </w:pPr>
    </w:p>
    <w:p w:rsidR="003A73EF" w:rsidRPr="003F795C" w:rsidRDefault="003A73EF" w:rsidP="00E72142">
      <w:pPr>
        <w:spacing w:line="360" w:lineRule="auto"/>
        <w:rPr>
          <w:b/>
        </w:rPr>
      </w:pPr>
      <w:r w:rsidRPr="003F795C">
        <w:rPr>
          <w:b/>
        </w:rPr>
        <w:t>INTRODUÇÃO</w:t>
      </w:r>
    </w:p>
    <w:p w:rsidR="003A73EF" w:rsidRDefault="003A73EF" w:rsidP="008403C4">
      <w:pPr>
        <w:spacing w:line="360" w:lineRule="auto"/>
        <w:jc w:val="both"/>
      </w:pPr>
    </w:p>
    <w:p w:rsidR="003A73EF" w:rsidRPr="003F795C" w:rsidRDefault="003A73EF" w:rsidP="006514A8">
      <w:pPr>
        <w:spacing w:line="360" w:lineRule="auto"/>
        <w:ind w:firstLine="709"/>
        <w:jc w:val="both"/>
      </w:pPr>
      <w:r>
        <w:t>Este trabalho é parte integrante do projeto de monitoria da disciplina de Fundamentos de Petrografia, Geologia e Pedologia (FPGP) que tem como carga horária 120 horas equivalentes a oito créditos, tal disciplina é ministrada para alunos que acabam de ingressar na Universidade e tem como objetivo: permitir o conhecimento geral, introdutório das várias temáticas específicas da ciência geológica, com ênfase nos materiais e processos geológicos por meio da abordagem teórica e trabalho de campo.</w:t>
      </w:r>
    </w:p>
    <w:p w:rsidR="003A73EF" w:rsidRPr="003F795C" w:rsidRDefault="003A73EF" w:rsidP="00F9470A">
      <w:pPr>
        <w:spacing w:line="360" w:lineRule="auto"/>
        <w:ind w:firstLine="709"/>
        <w:jc w:val="both"/>
      </w:pPr>
      <w:r w:rsidRPr="003F795C">
        <w:t xml:space="preserve">No decorrer de todo período letivo </w:t>
      </w:r>
      <w:r>
        <w:t>a monitoria é responsável</w:t>
      </w:r>
      <w:r w:rsidRPr="003F795C">
        <w:t xml:space="preserve"> em auxiliar o professor na montagem de equipamentos audiovisuais como: data-show e retroprojetor. Além dos materiais para amparo d</w:t>
      </w:r>
      <w:r>
        <w:t xml:space="preserve">as aulas, </w:t>
      </w:r>
      <w:r w:rsidRPr="003F795C">
        <w:t>nos</w:t>
      </w:r>
      <w:r>
        <w:t xml:space="preserve"> momentos de aplicação de prova, o monitor </w:t>
      </w:r>
      <w:r w:rsidRPr="003F795C">
        <w:t>fiscaliz</w:t>
      </w:r>
      <w:r>
        <w:t>a e auxilia</w:t>
      </w:r>
      <w:r w:rsidRPr="003F795C">
        <w:t>, na medida do possível, os alunos</w:t>
      </w:r>
      <w:r>
        <w:t>. N</w:t>
      </w:r>
      <w:r w:rsidRPr="003F795C">
        <w:t>a distribuição das amostras de minerais e rochas utilizadas durante as aulas práticas e de identifica</w:t>
      </w:r>
      <w:r>
        <w:t xml:space="preserve">ção mineralógica e petrográfica, é papel fundamental do monitor o auxílio aos alunos, pois através das leituras propostas pela ementa da disciplina se tem a base suficiente para a identificação mineralógica e o monitor já deve ter essa pré-leitura. </w:t>
      </w:r>
    </w:p>
    <w:p w:rsidR="003A73EF" w:rsidRPr="003F795C" w:rsidRDefault="003A73EF" w:rsidP="00B75353">
      <w:pPr>
        <w:spacing w:line="360" w:lineRule="auto"/>
        <w:ind w:firstLine="709"/>
        <w:jc w:val="both"/>
      </w:pPr>
      <w:r w:rsidRPr="003F795C">
        <w:t>O monitor</w:t>
      </w:r>
      <w:r>
        <w:t xml:space="preserve"> também</w:t>
      </w:r>
      <w:r w:rsidRPr="003F795C">
        <w:t xml:space="preserve"> t</w:t>
      </w:r>
      <w:r>
        <w:t>em</w:t>
      </w:r>
      <w:r w:rsidRPr="003F795C">
        <w:t xml:space="preserve"> a responsabilidade de tirar as dúvidas dos alunos, quanto aos assuntos ministrado em sala de aula. Caso os mesmos não conseguissem tirar a dúvida do aluno, recorriam ao professor que esclareceria o referido assunto auxiliando-a no aprofundamento do conteúdo da disciplina. Em sala de aula, </w:t>
      </w:r>
      <w:r>
        <w:t>o monitor é instigado</w:t>
      </w:r>
      <w:r w:rsidRPr="003F795C">
        <w:t xml:space="preserve"> a sanar dúvidas dos alunos e com o auxílio do professor era aberta a discussão sobre o assunto em questão reforçando a aprendizagem.</w:t>
      </w:r>
    </w:p>
    <w:p w:rsidR="003A73EF" w:rsidRPr="003F795C" w:rsidRDefault="003A73EF" w:rsidP="00E72142">
      <w:pPr>
        <w:spacing w:line="360" w:lineRule="auto"/>
        <w:jc w:val="both"/>
        <w:rPr>
          <w:b/>
        </w:rPr>
      </w:pPr>
    </w:p>
    <w:p w:rsidR="003A73EF" w:rsidRDefault="003A73EF" w:rsidP="004535E7">
      <w:pPr>
        <w:rPr>
          <w:b/>
        </w:rPr>
      </w:pPr>
      <w:r w:rsidRPr="00463AED">
        <w:rPr>
          <w:b/>
        </w:rPr>
        <w:t>OBJETIVOS</w:t>
      </w:r>
    </w:p>
    <w:p w:rsidR="003A73EF" w:rsidRPr="003F795C" w:rsidRDefault="003A73EF" w:rsidP="00E72142">
      <w:pPr>
        <w:spacing w:line="360" w:lineRule="auto"/>
        <w:jc w:val="both"/>
      </w:pPr>
    </w:p>
    <w:p w:rsidR="003A73EF" w:rsidRDefault="003A73EF" w:rsidP="003B62F3">
      <w:pPr>
        <w:spacing w:line="360" w:lineRule="auto"/>
        <w:ind w:firstLine="709"/>
        <w:jc w:val="both"/>
      </w:pPr>
      <w:r w:rsidRPr="00341FF9">
        <w:t>Contribuir para o melhor desempenho do aluno matriculado na disciplina no período vigente, podendo sanar as suas dúvidas e complementando o ensino passado em sala de aula pelo professor responsável pela disciplina. Além de capacitar os bolsistas a realizar atividades de docência e de pesquisa de gabinete, possibilitando aos mesmos a aq</w:t>
      </w:r>
      <w:r>
        <w:t xml:space="preserve">uisição de novos conhecimentos </w:t>
      </w:r>
      <w:r w:rsidRPr="00341FF9">
        <w:t>relacionado</w:t>
      </w:r>
      <w:r>
        <w:t>s à disciplina</w:t>
      </w:r>
      <w:r w:rsidRPr="00341FF9">
        <w:t>.</w:t>
      </w:r>
    </w:p>
    <w:p w:rsidR="003A73EF" w:rsidRDefault="003A73EF" w:rsidP="003B62F3">
      <w:pPr>
        <w:spacing w:line="360" w:lineRule="auto"/>
        <w:ind w:firstLine="709"/>
        <w:jc w:val="both"/>
      </w:pPr>
      <w:r>
        <w:t>Também se designa como objetivo específico desse trabalho, a implementação do projeto de Pesquisa: Caracterização Geológica e Geomorfológica da Folha Mata da Aldeia 1:25.000.</w:t>
      </w:r>
    </w:p>
    <w:p w:rsidR="003A73EF" w:rsidRPr="003F795C" w:rsidRDefault="003A73EF" w:rsidP="00E72142">
      <w:pPr>
        <w:spacing w:line="360" w:lineRule="auto"/>
        <w:jc w:val="both"/>
        <w:rPr>
          <w:b/>
        </w:rPr>
      </w:pPr>
    </w:p>
    <w:p w:rsidR="003A73EF" w:rsidRDefault="003A73EF" w:rsidP="003B62F3">
      <w:pPr>
        <w:rPr>
          <w:b/>
        </w:rPr>
      </w:pPr>
      <w:r w:rsidRPr="00463AED">
        <w:rPr>
          <w:b/>
        </w:rPr>
        <w:t>METODOLOGIA</w:t>
      </w:r>
    </w:p>
    <w:p w:rsidR="003A73EF" w:rsidRPr="003F795C" w:rsidRDefault="003A73EF" w:rsidP="00E72142">
      <w:pPr>
        <w:spacing w:line="360" w:lineRule="auto"/>
        <w:jc w:val="both"/>
        <w:rPr>
          <w:b/>
        </w:rPr>
      </w:pPr>
    </w:p>
    <w:p w:rsidR="003A73EF" w:rsidRPr="00C03A53" w:rsidRDefault="003A73EF" w:rsidP="00C03A53">
      <w:pPr>
        <w:spacing w:line="360" w:lineRule="auto"/>
        <w:ind w:firstLine="708"/>
        <w:contextualSpacing/>
        <w:jc w:val="both"/>
      </w:pPr>
      <w:r w:rsidRPr="00C03A53">
        <w:t>No projeto de pesquisa foi efetuado um levantamento bibliográfico sobre o tema abordado e também sobre a área de estudo, possibilitando assim a elaboração de uma revisão de literatura consistente. Os temas abordados na pesquisa bibliográfica foram: geologia, geomorfologia e geoprocessamento.</w:t>
      </w:r>
    </w:p>
    <w:p w:rsidR="003A73EF" w:rsidRPr="00C03A53" w:rsidRDefault="003A73EF" w:rsidP="00C03A53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03A53">
        <w:t>O principal material utilizado foi a carta topográfica da Mata da Aldeia, na escala de 1: 25.000 (SUDENE, 1974). A carta Mata da Aldeia 1:25</w:t>
      </w:r>
      <w:r>
        <w:t>.</w:t>
      </w:r>
      <w:r w:rsidRPr="00C03A53">
        <w:t xml:space="preserve">000 com equidistância das curvas de nível de 10 m teve a priori, sua digitalização, essa etapa subsidiou o início da vetorização. A etapa da vetorização é um trabalho árduo, podendo durar até meses, e o seu produto final </w:t>
      </w:r>
      <w:r>
        <w:t xml:space="preserve">foi </w:t>
      </w:r>
      <w:r w:rsidRPr="00C03A53">
        <w:t xml:space="preserve">a construção de cartas temáticas (Hipsométrica e Clinográfica) produzidas pelo </w:t>
      </w:r>
      <w:r w:rsidRPr="00C03A53">
        <w:rPr>
          <w:i/>
        </w:rPr>
        <w:t xml:space="preserve">software </w:t>
      </w:r>
      <w:r w:rsidRPr="00C03A53">
        <w:t>livre SPRING 5.2 (Sistema de Processamento de Informações Georreferênciadas).</w:t>
      </w:r>
    </w:p>
    <w:p w:rsidR="003A73EF" w:rsidRPr="00C03A53" w:rsidRDefault="003A73EF" w:rsidP="00C03A53">
      <w:pPr>
        <w:spacing w:line="360" w:lineRule="auto"/>
        <w:ind w:firstLine="708"/>
        <w:contextualSpacing/>
        <w:jc w:val="both"/>
      </w:pPr>
      <w:r w:rsidRPr="00C03A53">
        <w:t xml:space="preserve"> </w:t>
      </w:r>
    </w:p>
    <w:p w:rsidR="003A73EF" w:rsidRDefault="003A73EF" w:rsidP="008403C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RESULTADOS</w:t>
      </w:r>
      <w:r w:rsidRPr="003F79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A73EF" w:rsidRDefault="003A73EF" w:rsidP="008403C4">
      <w:pPr>
        <w:pStyle w:val="ListParagraph"/>
        <w:spacing w:after="0" w:line="360" w:lineRule="auto"/>
        <w:ind w:left="0"/>
        <w:jc w:val="both"/>
        <w:rPr>
          <w:b/>
          <w:bCs/>
        </w:rPr>
      </w:pPr>
    </w:p>
    <w:p w:rsidR="003A73EF" w:rsidRDefault="003A73EF" w:rsidP="00C03A53">
      <w:pPr>
        <w:spacing w:line="360" w:lineRule="auto"/>
        <w:ind w:firstLine="708"/>
        <w:contextualSpacing/>
        <w:jc w:val="both"/>
        <w:rPr>
          <w:bCs/>
        </w:rPr>
      </w:pPr>
      <w:r>
        <w:rPr>
          <w:bCs/>
        </w:rPr>
        <w:t>A área da carta topográfica Mata da Aldeia 1:25.000 abrange parte dos municípios de João Pessoa, Bayeux e Santa Rita. A vetorização e a produção das cartas temáticas produziram um melhor conhecimento da área em questão, onde predominam as planícies fluviais e a formação Barreiras como compartimentos Geomorfológico-Geológicos principais.</w:t>
      </w:r>
    </w:p>
    <w:p w:rsidR="003A73EF" w:rsidRPr="001749AF" w:rsidRDefault="003A73EF" w:rsidP="00C03A53">
      <w:pPr>
        <w:spacing w:line="360" w:lineRule="auto"/>
        <w:ind w:firstLine="708"/>
        <w:contextualSpacing/>
        <w:jc w:val="both"/>
      </w:pPr>
      <w:r>
        <w:rPr>
          <w:bCs/>
        </w:rPr>
        <w:t xml:space="preserve"> </w:t>
      </w:r>
      <w:r w:rsidRPr="001749AF">
        <w:t>A pesquisa em questão permitiu uma melhor</w:t>
      </w:r>
      <w:r>
        <w:t xml:space="preserve"> visão da área em questão e também uma melhor</w:t>
      </w:r>
      <w:r w:rsidRPr="001749AF">
        <w:t xml:space="preserve"> inteiraç</w:t>
      </w:r>
      <w:r>
        <w:t>ão com a turma, proporcionando assim,</w:t>
      </w:r>
      <w:r w:rsidRPr="001749AF">
        <w:t xml:space="preserve"> aos alunos novatos no curso de Geografia uma melhor informação sobre a profissão que escolheram seguir.  </w:t>
      </w:r>
    </w:p>
    <w:p w:rsidR="003A73EF" w:rsidRPr="003F795C" w:rsidRDefault="003A73EF" w:rsidP="00E72142">
      <w:pPr>
        <w:spacing w:line="360" w:lineRule="auto"/>
        <w:jc w:val="both"/>
      </w:pPr>
    </w:p>
    <w:p w:rsidR="003A73EF" w:rsidRDefault="003A73EF" w:rsidP="00E72142">
      <w:pPr>
        <w:spacing w:line="360" w:lineRule="auto"/>
        <w:jc w:val="both"/>
        <w:rPr>
          <w:b/>
        </w:rPr>
      </w:pPr>
      <w:r w:rsidRPr="003F795C">
        <w:rPr>
          <w:b/>
        </w:rPr>
        <w:t>CONSIDERAÇÕES</w:t>
      </w:r>
    </w:p>
    <w:p w:rsidR="003A73EF" w:rsidRPr="008403C4" w:rsidRDefault="003A73EF" w:rsidP="008403C4">
      <w:pPr>
        <w:spacing w:line="360" w:lineRule="auto"/>
        <w:ind w:firstLine="709"/>
        <w:contextualSpacing/>
        <w:jc w:val="both"/>
      </w:pPr>
      <w:r>
        <w:t>Os produtos cartográficos produzidos por esse projeto de monitoria propiciou uma melhor compreensão para os alunos da disciplina em questão, pois a área estudada foi extremamente explicitada em sala de aula, fazendo com que os alunos expandissem seus horizontes para um melhor conhecimento da profissão Geógrafo e a práxis do mesmo na questão do planejamento ambiental.</w:t>
      </w:r>
    </w:p>
    <w:p w:rsidR="003A73EF" w:rsidRDefault="003A73EF" w:rsidP="008403C4">
      <w:pPr>
        <w:spacing w:line="360" w:lineRule="auto"/>
        <w:ind w:firstLine="709"/>
        <w:contextualSpacing/>
        <w:jc w:val="both"/>
      </w:pPr>
      <w:r>
        <w:t>Portanto, concluí-se que o projeto de monitoria é muito importante para o aperfeiçoamento do monitor, enquanto prática acadêmica, pois abre os horizontes para que possamos enxergar de forma mais esclarecida o papel do docente. As experiências aqui trazidas nesse relatório partilhar-se-ão para uma vida acadêmica inteira, onde a união do saber teórico e prático possibilitará uma melhor aprendizagem para o monitor.</w:t>
      </w:r>
    </w:p>
    <w:p w:rsidR="003A73EF" w:rsidRPr="003F795C" w:rsidRDefault="003A73EF" w:rsidP="00E72142">
      <w:pPr>
        <w:spacing w:line="360" w:lineRule="auto"/>
        <w:jc w:val="both"/>
        <w:rPr>
          <w:b/>
        </w:rPr>
      </w:pPr>
    </w:p>
    <w:p w:rsidR="003A73EF" w:rsidRDefault="003A73EF" w:rsidP="008403C4">
      <w:pPr>
        <w:rPr>
          <w:b/>
        </w:rPr>
      </w:pPr>
      <w:r w:rsidRPr="00463AED">
        <w:rPr>
          <w:b/>
        </w:rPr>
        <w:t>REFERÊNCIAS BIBLI</w:t>
      </w:r>
      <w:r>
        <w:rPr>
          <w:b/>
        </w:rPr>
        <w:t>O</w:t>
      </w:r>
      <w:r w:rsidRPr="00463AED">
        <w:rPr>
          <w:b/>
        </w:rPr>
        <w:t>GRÁFICAS</w:t>
      </w:r>
    </w:p>
    <w:p w:rsidR="003A73EF" w:rsidRDefault="003A73EF" w:rsidP="008403C4">
      <w:pPr>
        <w:pStyle w:val="ListParagraph"/>
        <w:ind w:left="0"/>
        <w:jc w:val="both"/>
        <w:rPr>
          <w:rFonts w:ascii="Times New Roman" w:hAnsi="Times New Roman"/>
        </w:rPr>
      </w:pPr>
    </w:p>
    <w:p w:rsidR="003A73EF" w:rsidRPr="008403C4" w:rsidRDefault="003A73EF" w:rsidP="008403C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8403C4">
        <w:rPr>
          <w:rFonts w:ascii="Times New Roman" w:hAnsi="Times New Roman"/>
          <w:sz w:val="24"/>
          <w:szCs w:val="24"/>
        </w:rPr>
        <w:t xml:space="preserve">BRASIL. Ministério de Minas e Energia. CPRM. </w:t>
      </w:r>
      <w:r w:rsidRPr="008403C4">
        <w:rPr>
          <w:rFonts w:ascii="Times New Roman" w:hAnsi="Times New Roman"/>
          <w:b/>
          <w:sz w:val="24"/>
          <w:szCs w:val="24"/>
        </w:rPr>
        <w:t>Geologia e recursos minerais do Estado da Paraíba</w:t>
      </w:r>
      <w:r w:rsidRPr="008403C4">
        <w:rPr>
          <w:rFonts w:ascii="Times New Roman" w:hAnsi="Times New Roman"/>
          <w:sz w:val="24"/>
          <w:szCs w:val="24"/>
        </w:rPr>
        <w:t>. Recife: CPRM, 2002. 142p.</w:t>
      </w:r>
    </w:p>
    <w:p w:rsidR="003A73EF" w:rsidRPr="003F795C" w:rsidRDefault="003A73EF" w:rsidP="00E72142">
      <w:pPr>
        <w:spacing w:line="360" w:lineRule="auto"/>
      </w:pPr>
    </w:p>
    <w:p w:rsidR="003A73EF" w:rsidRPr="003F795C" w:rsidRDefault="003A73EF" w:rsidP="00E72142">
      <w:pPr>
        <w:spacing w:line="360" w:lineRule="auto"/>
      </w:pPr>
      <w:r w:rsidRPr="003F795C">
        <w:t xml:space="preserve">GUERRA, A. T.; TEIXEIRA GUERRA, A. J. </w:t>
      </w:r>
      <w:r w:rsidRPr="003F795C">
        <w:rPr>
          <w:b/>
          <w:bCs/>
        </w:rPr>
        <w:t>Novo dicionário geológico-geomorfológico</w:t>
      </w:r>
      <w:r w:rsidRPr="003F795C">
        <w:t>. Rio de Janeiro: Bertrand Brasil, 1997. 652p.</w:t>
      </w:r>
    </w:p>
    <w:p w:rsidR="003A73EF" w:rsidRPr="003F795C" w:rsidRDefault="003A73EF" w:rsidP="00E72142">
      <w:pPr>
        <w:spacing w:line="360" w:lineRule="auto"/>
        <w:jc w:val="both"/>
      </w:pPr>
    </w:p>
    <w:p w:rsidR="003A73EF" w:rsidRPr="003F795C" w:rsidRDefault="003A73EF" w:rsidP="00E72142">
      <w:pPr>
        <w:spacing w:line="360" w:lineRule="auto"/>
        <w:jc w:val="both"/>
      </w:pPr>
      <w:r w:rsidRPr="003F795C">
        <w:t xml:space="preserve">SUGUIO, K. 1998. </w:t>
      </w:r>
      <w:r w:rsidRPr="003F795C">
        <w:rPr>
          <w:b/>
        </w:rPr>
        <w:t>Dicionário de Geologia Sedimentar e Áreas Afins</w:t>
      </w:r>
      <w:r w:rsidRPr="003F795C">
        <w:t>. Rio de Janeiro. Ed. Bertand Brasil. 1222p.</w:t>
      </w:r>
    </w:p>
    <w:p w:rsidR="003A73EF" w:rsidRPr="003F795C" w:rsidRDefault="003A73EF" w:rsidP="00E72142">
      <w:pPr>
        <w:spacing w:line="360" w:lineRule="auto"/>
        <w:jc w:val="both"/>
      </w:pPr>
    </w:p>
    <w:p w:rsidR="003A73EF" w:rsidRPr="00F12566" w:rsidRDefault="003A73EF" w:rsidP="008403C4">
      <w:r w:rsidRPr="00F12566">
        <w:t xml:space="preserve">SUDENE – SUPERINTENDÊNCIA DE DESENVOLVIMENTO DO NORDESTE 1974. </w:t>
      </w:r>
      <w:r w:rsidRPr="00077418">
        <w:rPr>
          <w:b/>
        </w:rPr>
        <w:t xml:space="preserve">Folha Mata da Aldeia </w:t>
      </w:r>
      <w:r w:rsidRPr="00077418">
        <w:t xml:space="preserve">SB. 25-Y-C-III-1-NO. </w:t>
      </w:r>
      <w:r w:rsidRPr="00F12566">
        <w:t>Recife, Carta Topográfica, escala 1: 25.000.</w:t>
      </w:r>
    </w:p>
    <w:p w:rsidR="003A73EF" w:rsidRPr="003F795C" w:rsidRDefault="003A73EF" w:rsidP="00E72142">
      <w:pPr>
        <w:spacing w:line="360" w:lineRule="auto"/>
        <w:jc w:val="both"/>
      </w:pPr>
    </w:p>
    <w:p w:rsidR="003A73EF" w:rsidRPr="003F795C" w:rsidRDefault="003A73EF" w:rsidP="00E72142">
      <w:pPr>
        <w:spacing w:line="360" w:lineRule="auto"/>
        <w:jc w:val="both"/>
      </w:pPr>
      <w:r w:rsidRPr="003F795C">
        <w:t xml:space="preserve">TEIXEIRA, W.; TOLEDO, M. C. M.; FAIRCHILD, T. R.; TAIOLI, F. </w:t>
      </w:r>
      <w:r w:rsidRPr="003F795C">
        <w:rPr>
          <w:b/>
        </w:rPr>
        <w:t>Decifrando a Terra</w:t>
      </w:r>
      <w:r w:rsidRPr="003F795C">
        <w:t>. São Paulo: Oficina de Textos, 2008.</w:t>
      </w:r>
    </w:p>
    <w:p w:rsidR="003A73EF" w:rsidRPr="003F795C" w:rsidRDefault="003A73EF" w:rsidP="00E72142">
      <w:pPr>
        <w:spacing w:line="360" w:lineRule="auto"/>
        <w:jc w:val="center"/>
        <w:rPr>
          <w:b/>
          <w:bCs/>
        </w:rPr>
      </w:pPr>
    </w:p>
    <w:p w:rsidR="003A73EF" w:rsidRPr="003F795C" w:rsidRDefault="003A73EF" w:rsidP="00E72142">
      <w:pPr>
        <w:spacing w:line="360" w:lineRule="auto"/>
        <w:jc w:val="center"/>
        <w:rPr>
          <w:b/>
          <w:bCs/>
        </w:rPr>
      </w:pPr>
    </w:p>
    <w:p w:rsidR="003A73EF" w:rsidRPr="003F795C" w:rsidRDefault="003A73EF" w:rsidP="00E72142">
      <w:pPr>
        <w:spacing w:line="360" w:lineRule="auto"/>
        <w:jc w:val="center"/>
        <w:rPr>
          <w:b/>
          <w:bCs/>
        </w:rPr>
      </w:pPr>
    </w:p>
    <w:p w:rsidR="003A73EF" w:rsidRPr="003F795C" w:rsidRDefault="003A73EF" w:rsidP="003F795C">
      <w:pPr>
        <w:spacing w:line="360" w:lineRule="auto"/>
        <w:rPr>
          <w:b/>
          <w:bCs/>
        </w:rPr>
      </w:pPr>
    </w:p>
    <w:p w:rsidR="003A73EF" w:rsidRPr="003F795C" w:rsidRDefault="003A73EF" w:rsidP="00E72142">
      <w:pPr>
        <w:spacing w:line="360" w:lineRule="auto"/>
        <w:jc w:val="both"/>
      </w:pPr>
    </w:p>
    <w:sectPr w:rsidR="003A73EF" w:rsidRPr="003F795C" w:rsidSect="0007451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EF" w:rsidRDefault="003A73EF">
      <w:r>
        <w:separator/>
      </w:r>
    </w:p>
  </w:endnote>
  <w:endnote w:type="continuationSeparator" w:id="0">
    <w:p w:rsidR="003A73EF" w:rsidRDefault="003A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EF" w:rsidRDefault="003A73EF" w:rsidP="00155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3EF" w:rsidRDefault="003A73EF" w:rsidP="00CA5D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EF" w:rsidRDefault="003A73EF" w:rsidP="00155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A73EF" w:rsidRDefault="003A73EF" w:rsidP="00CA5D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EF" w:rsidRDefault="003A73EF">
      <w:r>
        <w:separator/>
      </w:r>
    </w:p>
  </w:footnote>
  <w:footnote w:type="continuationSeparator" w:id="0">
    <w:p w:rsidR="003A73EF" w:rsidRDefault="003A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6F8"/>
    <w:multiLevelType w:val="hybridMultilevel"/>
    <w:tmpl w:val="3DC873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99D"/>
    <w:multiLevelType w:val="hybridMultilevel"/>
    <w:tmpl w:val="B5DA24CE"/>
    <w:lvl w:ilvl="0" w:tplc="76DA145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9351C3"/>
    <w:multiLevelType w:val="multilevel"/>
    <w:tmpl w:val="1084E5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477B9"/>
    <w:multiLevelType w:val="hybridMultilevel"/>
    <w:tmpl w:val="8D1C08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D82DA7"/>
    <w:multiLevelType w:val="hybridMultilevel"/>
    <w:tmpl w:val="2E2246DA"/>
    <w:lvl w:ilvl="0" w:tplc="84B24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038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48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4CC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023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3417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A3F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22E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E3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AB32B8D"/>
    <w:multiLevelType w:val="hybridMultilevel"/>
    <w:tmpl w:val="F6408C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3C7713"/>
    <w:multiLevelType w:val="hybridMultilevel"/>
    <w:tmpl w:val="0088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7CC"/>
    <w:rsid w:val="00000E23"/>
    <w:rsid w:val="00003BFA"/>
    <w:rsid w:val="000114CD"/>
    <w:rsid w:val="00021BF6"/>
    <w:rsid w:val="00037E8D"/>
    <w:rsid w:val="00044909"/>
    <w:rsid w:val="00044C57"/>
    <w:rsid w:val="0005127E"/>
    <w:rsid w:val="000527C1"/>
    <w:rsid w:val="000602C3"/>
    <w:rsid w:val="0007451C"/>
    <w:rsid w:val="00077418"/>
    <w:rsid w:val="000800F2"/>
    <w:rsid w:val="0009151D"/>
    <w:rsid w:val="000943E3"/>
    <w:rsid w:val="000A0D1F"/>
    <w:rsid w:val="000B13B0"/>
    <w:rsid w:val="000B2689"/>
    <w:rsid w:val="000B3173"/>
    <w:rsid w:val="000E0800"/>
    <w:rsid w:val="000E4923"/>
    <w:rsid w:val="000E7287"/>
    <w:rsid w:val="00100E42"/>
    <w:rsid w:val="001103F1"/>
    <w:rsid w:val="001322B2"/>
    <w:rsid w:val="00140592"/>
    <w:rsid w:val="0014300B"/>
    <w:rsid w:val="001462E6"/>
    <w:rsid w:val="00155A70"/>
    <w:rsid w:val="001728DA"/>
    <w:rsid w:val="001749AF"/>
    <w:rsid w:val="00175058"/>
    <w:rsid w:val="001A3C74"/>
    <w:rsid w:val="001A5301"/>
    <w:rsid w:val="001B028B"/>
    <w:rsid w:val="001B03CC"/>
    <w:rsid w:val="001B3C97"/>
    <w:rsid w:val="001D4AC7"/>
    <w:rsid w:val="001E0F3F"/>
    <w:rsid w:val="001E306A"/>
    <w:rsid w:val="001E3652"/>
    <w:rsid w:val="001E546A"/>
    <w:rsid w:val="001E71B3"/>
    <w:rsid w:val="001F2921"/>
    <w:rsid w:val="002541D1"/>
    <w:rsid w:val="00260F54"/>
    <w:rsid w:val="00263E34"/>
    <w:rsid w:val="00271947"/>
    <w:rsid w:val="00277763"/>
    <w:rsid w:val="00283FB6"/>
    <w:rsid w:val="00297B0F"/>
    <w:rsid w:val="002A1670"/>
    <w:rsid w:val="002A57CC"/>
    <w:rsid w:val="002C46D3"/>
    <w:rsid w:val="002C6A5C"/>
    <w:rsid w:val="002E13C1"/>
    <w:rsid w:val="002E7608"/>
    <w:rsid w:val="0030594D"/>
    <w:rsid w:val="00320F7E"/>
    <w:rsid w:val="00326611"/>
    <w:rsid w:val="00335625"/>
    <w:rsid w:val="00341FF9"/>
    <w:rsid w:val="0034203E"/>
    <w:rsid w:val="003460AF"/>
    <w:rsid w:val="00346CCE"/>
    <w:rsid w:val="00350174"/>
    <w:rsid w:val="003519C4"/>
    <w:rsid w:val="00353A3F"/>
    <w:rsid w:val="0036293F"/>
    <w:rsid w:val="00372E31"/>
    <w:rsid w:val="00382967"/>
    <w:rsid w:val="0038792E"/>
    <w:rsid w:val="003A73EF"/>
    <w:rsid w:val="003B62F3"/>
    <w:rsid w:val="003C35CD"/>
    <w:rsid w:val="003C3C03"/>
    <w:rsid w:val="003C6C6D"/>
    <w:rsid w:val="003F6B0A"/>
    <w:rsid w:val="003F7228"/>
    <w:rsid w:val="003F795C"/>
    <w:rsid w:val="003F7DE9"/>
    <w:rsid w:val="00403F2C"/>
    <w:rsid w:val="00416AC3"/>
    <w:rsid w:val="00425874"/>
    <w:rsid w:val="00434324"/>
    <w:rsid w:val="004535E7"/>
    <w:rsid w:val="004539F1"/>
    <w:rsid w:val="00463AED"/>
    <w:rsid w:val="00481E52"/>
    <w:rsid w:val="004973C2"/>
    <w:rsid w:val="004A0ACE"/>
    <w:rsid w:val="004A526D"/>
    <w:rsid w:val="004B1372"/>
    <w:rsid w:val="004B21BD"/>
    <w:rsid w:val="004B3ED7"/>
    <w:rsid w:val="004B58BF"/>
    <w:rsid w:val="004B6E63"/>
    <w:rsid w:val="004D22E4"/>
    <w:rsid w:val="004D22F7"/>
    <w:rsid w:val="004E0736"/>
    <w:rsid w:val="004E7D74"/>
    <w:rsid w:val="00536521"/>
    <w:rsid w:val="00551096"/>
    <w:rsid w:val="00560ECF"/>
    <w:rsid w:val="00561992"/>
    <w:rsid w:val="00574CC6"/>
    <w:rsid w:val="005833F4"/>
    <w:rsid w:val="0058775F"/>
    <w:rsid w:val="00596694"/>
    <w:rsid w:val="00596991"/>
    <w:rsid w:val="005A027F"/>
    <w:rsid w:val="005A0F45"/>
    <w:rsid w:val="005B2392"/>
    <w:rsid w:val="005B7106"/>
    <w:rsid w:val="005B77D0"/>
    <w:rsid w:val="005B7B84"/>
    <w:rsid w:val="005C013F"/>
    <w:rsid w:val="005D796C"/>
    <w:rsid w:val="005F71C7"/>
    <w:rsid w:val="005F75AD"/>
    <w:rsid w:val="00635DCB"/>
    <w:rsid w:val="00640FEC"/>
    <w:rsid w:val="006514A8"/>
    <w:rsid w:val="00653E0A"/>
    <w:rsid w:val="00667140"/>
    <w:rsid w:val="00693E12"/>
    <w:rsid w:val="006B6674"/>
    <w:rsid w:val="006C35A6"/>
    <w:rsid w:val="006C4F82"/>
    <w:rsid w:val="006D3D5C"/>
    <w:rsid w:val="006D67CC"/>
    <w:rsid w:val="007016AC"/>
    <w:rsid w:val="00724841"/>
    <w:rsid w:val="007342D6"/>
    <w:rsid w:val="007410CC"/>
    <w:rsid w:val="007433A0"/>
    <w:rsid w:val="0074760E"/>
    <w:rsid w:val="00760BB7"/>
    <w:rsid w:val="00761381"/>
    <w:rsid w:val="00764F79"/>
    <w:rsid w:val="00787D4A"/>
    <w:rsid w:val="007C45FC"/>
    <w:rsid w:val="007F5FB7"/>
    <w:rsid w:val="0080058C"/>
    <w:rsid w:val="0080559C"/>
    <w:rsid w:val="00813B89"/>
    <w:rsid w:val="00816417"/>
    <w:rsid w:val="00820C85"/>
    <w:rsid w:val="008335A6"/>
    <w:rsid w:val="008403C4"/>
    <w:rsid w:val="0084118D"/>
    <w:rsid w:val="00842BBD"/>
    <w:rsid w:val="0086360F"/>
    <w:rsid w:val="0086705C"/>
    <w:rsid w:val="00867DB5"/>
    <w:rsid w:val="00887613"/>
    <w:rsid w:val="008B03FB"/>
    <w:rsid w:val="008C530D"/>
    <w:rsid w:val="008D08F0"/>
    <w:rsid w:val="009063EC"/>
    <w:rsid w:val="00915332"/>
    <w:rsid w:val="00945806"/>
    <w:rsid w:val="00953D30"/>
    <w:rsid w:val="00960C9A"/>
    <w:rsid w:val="009657D4"/>
    <w:rsid w:val="00977ED2"/>
    <w:rsid w:val="009A3281"/>
    <w:rsid w:val="009D14DD"/>
    <w:rsid w:val="009D7A9E"/>
    <w:rsid w:val="009E2AD3"/>
    <w:rsid w:val="009F2F46"/>
    <w:rsid w:val="00A00E25"/>
    <w:rsid w:val="00A13A32"/>
    <w:rsid w:val="00A251DC"/>
    <w:rsid w:val="00A26F30"/>
    <w:rsid w:val="00A33011"/>
    <w:rsid w:val="00A3617C"/>
    <w:rsid w:val="00A42268"/>
    <w:rsid w:val="00A4560F"/>
    <w:rsid w:val="00A556EE"/>
    <w:rsid w:val="00A72E34"/>
    <w:rsid w:val="00A73D89"/>
    <w:rsid w:val="00A8155A"/>
    <w:rsid w:val="00A94455"/>
    <w:rsid w:val="00AA0169"/>
    <w:rsid w:val="00AA2F3D"/>
    <w:rsid w:val="00AA661F"/>
    <w:rsid w:val="00AB04EC"/>
    <w:rsid w:val="00AC34CA"/>
    <w:rsid w:val="00AC4E49"/>
    <w:rsid w:val="00AD1770"/>
    <w:rsid w:val="00AF2CC8"/>
    <w:rsid w:val="00B00B1C"/>
    <w:rsid w:val="00B0257D"/>
    <w:rsid w:val="00B02C75"/>
    <w:rsid w:val="00B13D0B"/>
    <w:rsid w:val="00B23C91"/>
    <w:rsid w:val="00B2401D"/>
    <w:rsid w:val="00B71656"/>
    <w:rsid w:val="00B75353"/>
    <w:rsid w:val="00B93388"/>
    <w:rsid w:val="00BA6DEB"/>
    <w:rsid w:val="00BB1226"/>
    <w:rsid w:val="00BD1020"/>
    <w:rsid w:val="00BD3432"/>
    <w:rsid w:val="00BE462E"/>
    <w:rsid w:val="00BF6D93"/>
    <w:rsid w:val="00C0313B"/>
    <w:rsid w:val="00C034E7"/>
    <w:rsid w:val="00C03A53"/>
    <w:rsid w:val="00C0601E"/>
    <w:rsid w:val="00C169E7"/>
    <w:rsid w:val="00C22272"/>
    <w:rsid w:val="00C249C3"/>
    <w:rsid w:val="00C306DE"/>
    <w:rsid w:val="00C4249A"/>
    <w:rsid w:val="00C52886"/>
    <w:rsid w:val="00C60D3E"/>
    <w:rsid w:val="00C93D57"/>
    <w:rsid w:val="00C94B5A"/>
    <w:rsid w:val="00CA5828"/>
    <w:rsid w:val="00CA5D82"/>
    <w:rsid w:val="00CB561B"/>
    <w:rsid w:val="00CC093A"/>
    <w:rsid w:val="00CE0718"/>
    <w:rsid w:val="00CE3F3C"/>
    <w:rsid w:val="00CF6176"/>
    <w:rsid w:val="00CF63E5"/>
    <w:rsid w:val="00D150B1"/>
    <w:rsid w:val="00D15EB9"/>
    <w:rsid w:val="00D1697F"/>
    <w:rsid w:val="00D21A95"/>
    <w:rsid w:val="00D40BE0"/>
    <w:rsid w:val="00D66488"/>
    <w:rsid w:val="00D775AD"/>
    <w:rsid w:val="00DA1FEC"/>
    <w:rsid w:val="00DA7886"/>
    <w:rsid w:val="00DB4F27"/>
    <w:rsid w:val="00DD4FC2"/>
    <w:rsid w:val="00DD79FA"/>
    <w:rsid w:val="00DF7486"/>
    <w:rsid w:val="00E1473D"/>
    <w:rsid w:val="00E35D31"/>
    <w:rsid w:val="00E63320"/>
    <w:rsid w:val="00E72142"/>
    <w:rsid w:val="00E7331F"/>
    <w:rsid w:val="00E73DA3"/>
    <w:rsid w:val="00E833BD"/>
    <w:rsid w:val="00E87B1C"/>
    <w:rsid w:val="00E94CBB"/>
    <w:rsid w:val="00EB3B3D"/>
    <w:rsid w:val="00ED6FEB"/>
    <w:rsid w:val="00EF1E4C"/>
    <w:rsid w:val="00EF584C"/>
    <w:rsid w:val="00F01B99"/>
    <w:rsid w:val="00F11284"/>
    <w:rsid w:val="00F12566"/>
    <w:rsid w:val="00F1614B"/>
    <w:rsid w:val="00F3051C"/>
    <w:rsid w:val="00F31237"/>
    <w:rsid w:val="00F32AF3"/>
    <w:rsid w:val="00F53819"/>
    <w:rsid w:val="00F60F5F"/>
    <w:rsid w:val="00F65750"/>
    <w:rsid w:val="00F72648"/>
    <w:rsid w:val="00F814FA"/>
    <w:rsid w:val="00F9470A"/>
    <w:rsid w:val="00F97335"/>
    <w:rsid w:val="00FA3669"/>
    <w:rsid w:val="00FC097B"/>
    <w:rsid w:val="00FC292B"/>
    <w:rsid w:val="00FC461E"/>
    <w:rsid w:val="00FC67C0"/>
    <w:rsid w:val="00FD2DC2"/>
    <w:rsid w:val="00FD59B2"/>
    <w:rsid w:val="00FE3C8C"/>
    <w:rsid w:val="00FE75AB"/>
    <w:rsid w:val="00FF2B8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CC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3E12"/>
    <w:pPr>
      <w:keepNext/>
      <w:jc w:val="both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</w:rPr>
  </w:style>
  <w:style w:type="paragraph" w:styleId="Footer">
    <w:name w:val="footer"/>
    <w:basedOn w:val="Normal"/>
    <w:link w:val="FooterChar"/>
    <w:uiPriority w:val="99"/>
    <w:rsid w:val="00CA5D8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PageNumber">
    <w:name w:val="page number"/>
    <w:basedOn w:val="DefaultParagraphFont"/>
    <w:uiPriority w:val="99"/>
    <w:rsid w:val="00CA5D82"/>
    <w:rPr>
      <w:rFonts w:cs="Times New Roman"/>
    </w:rPr>
  </w:style>
  <w:style w:type="paragraph" w:styleId="NormalWeb">
    <w:name w:val="Normal (Web)"/>
    <w:basedOn w:val="Normal"/>
    <w:uiPriority w:val="99"/>
    <w:rsid w:val="0014059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32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D15EB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EB9"/>
    <w:rPr>
      <w:sz w:val="24"/>
    </w:rPr>
  </w:style>
  <w:style w:type="table" w:styleId="TableGrid">
    <w:name w:val="Table Grid"/>
    <w:basedOn w:val="TableNormal"/>
    <w:uiPriority w:val="99"/>
    <w:rsid w:val="00AA0169"/>
    <w:pPr>
      <w:ind w:left="851" w:hanging="851"/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72142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72142"/>
    <w:rPr>
      <w:rFonts w:ascii="Calibri" w:hAnsi="Calibri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E721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4</Pages>
  <Words>1042</Words>
  <Characters>5628</Characters>
  <Application>Microsoft Office Word</Application>
  <DocSecurity>0</DocSecurity>
  <Lines>0</Lines>
  <Paragraphs>0</Paragraphs>
  <ScaleCrop>false</ScaleCrop>
  <Company>Particular.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subject/>
  <dc:creator>Toshiba</dc:creator>
  <cp:keywords/>
  <dc:description/>
  <cp:lastModifiedBy>RMS</cp:lastModifiedBy>
  <cp:revision>6</cp:revision>
  <cp:lastPrinted>2013-10-29T23:44:00Z</cp:lastPrinted>
  <dcterms:created xsi:type="dcterms:W3CDTF">2013-10-30T19:14:00Z</dcterms:created>
  <dcterms:modified xsi:type="dcterms:W3CDTF">2013-10-31T04:09:00Z</dcterms:modified>
</cp:coreProperties>
</file>